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left"/>
      </w:pPr>
      <w:r>
        <w:rPr>
          <w:b w:val="0"/>
          <w:sz w:val="20"/>
        </w:rPr>
        <w:t>ЗРАЗОК. Складено 19.08.2026. Норми наведено в редакції, чинній на цю дату.</w:t>
      </w:r>
    </w:p>
    <w:p>
      <w:pPr>
        <w:spacing w:after="200"/>
        <w:jc w:val="left"/>
      </w:pPr>
      <w:r>
        <w:rPr>
          <w:b w:val="0"/>
          <w:sz w:val="20"/>
        </w:rPr>
        <w:t>Це зразок, а не документ під конкретну ситуацію: перевірте статут товариства та обставини перед подачею.</w:t>
      </w:r>
    </w:p>
    <w:p>
      <w:pPr>
        <w:spacing w:after="40"/>
        <w:jc w:val="left"/>
      </w:pPr>
      <w:r>
        <w:rPr>
          <w:b/>
          <w:sz w:val="24"/>
        </w:rPr>
        <w:t>ДЛЯ ЯКОГО ВИПАДКУ</w:t>
      </w:r>
    </w:p>
    <w:p>
      <w:pPr>
        <w:spacing w:after="40"/>
        <w:jc w:val="left"/>
      </w:pPr>
      <w:r>
        <w:rPr>
          <w:b w:val="0"/>
          <w:sz w:val="24"/>
        </w:rPr>
        <w:t>Директор ТОВ звільняється за власним бажанням і подає заяву учасникам.</w:t>
      </w:r>
    </w:p>
    <w:p>
      <w:pPr>
        <w:spacing w:after="40"/>
        <w:jc w:val="left"/>
      </w:pPr>
      <w:r>
        <w:rPr>
          <w:b w:val="0"/>
          <w:sz w:val="24"/>
        </w:rPr>
        <w:t>Учасників може бути один або кілька — заява подається КОЖНОМУ.</w:t>
      </w:r>
    </w:p>
    <w:p>
      <w:pPr>
        <w:spacing w:after="240"/>
        <w:jc w:val="left"/>
      </w:pPr>
      <w:r>
        <w:rPr>
          <w:b w:val="0"/>
          <w:sz w:val="24"/>
        </w:rPr>
        <w:t>🔴 Заява процедуру лише ЗАПУСКАЄ. Звільнення відбувається рішенням загальних зборів учасників: частина 13 статті 39 закону № 2275-VIII знає один спосіб — обрання нового директора або тимчасового виконувача обов'язків.</w:t>
      </w:r>
    </w:p>
    <w:p>
      <w:pPr>
        <w:spacing w:after="0"/>
        <w:jc w:val="right"/>
      </w:pPr>
      <w:r>
        <w:rPr>
          <w:b w:val="0"/>
          <w:sz w:val="24"/>
        </w:rPr>
        <w:t>Учаснику ТОВАРИСТВА З ОБМЕЖЕНОЮ</w:t>
      </w:r>
    </w:p>
    <w:p>
      <w:pPr>
        <w:spacing w:after="0"/>
        <w:jc w:val="right"/>
      </w:pPr>
      <w:r>
        <w:rPr>
          <w:b w:val="0"/>
          <w:sz w:val="24"/>
        </w:rPr>
        <w:t>ВІДПОВІДАЛЬНІСТЮ «АТМАкалі»</w:t>
      </w:r>
    </w:p>
    <w:p>
      <w:pPr>
        <w:spacing w:after="0"/>
        <w:jc w:val="right"/>
      </w:pPr>
      <w:r>
        <w:rPr>
          <w:b w:val="0"/>
          <w:sz w:val="24"/>
        </w:rPr>
        <w:t>[ПРІЗВИЩЕ ІМ'Я ПО БАТЬКОВІ УЧАСНИКА]</w:t>
      </w:r>
    </w:p>
    <w:p>
      <w:pPr>
        <w:spacing w:after="160"/>
        <w:jc w:val="right"/>
      </w:pPr>
      <w:r>
        <w:rPr>
          <w:b w:val="0"/>
          <w:sz w:val="24"/>
        </w:rPr>
        <w:t>[адреса учасника згідно з ЄДР]</w:t>
      </w:r>
    </w:p>
    <w:p>
      <w:pPr>
        <w:spacing w:after="0"/>
        <w:jc w:val="right"/>
      </w:pPr>
      <w:r>
        <w:rPr>
          <w:b w:val="0"/>
          <w:sz w:val="24"/>
        </w:rPr>
        <w:t>директора ТОВ «АТМАкалі»</w:t>
      </w:r>
    </w:p>
    <w:p>
      <w:pPr>
        <w:spacing w:after="0"/>
        <w:jc w:val="right"/>
      </w:pPr>
      <w:r>
        <w:rPr>
          <w:b w:val="0"/>
          <w:sz w:val="24"/>
        </w:rPr>
        <w:t>Коваленка Сергія Петровича</w:t>
      </w:r>
    </w:p>
    <w:p>
      <w:pPr>
        <w:spacing w:after="280"/>
        <w:jc w:val="right"/>
      </w:pPr>
      <w:r>
        <w:rPr>
          <w:b w:val="0"/>
          <w:sz w:val="24"/>
        </w:rPr>
        <w:t>[адреса для листування]</w:t>
      </w:r>
    </w:p>
    <w:p>
      <w:pPr>
        <w:spacing w:after="40"/>
        <w:jc w:val="center"/>
      </w:pPr>
      <w:r>
        <w:rPr>
          <w:b/>
          <w:sz w:val="24"/>
        </w:rPr>
        <w:t>ЗАЯВА</w:t>
      </w:r>
    </w:p>
    <w:p>
      <w:pPr>
        <w:spacing w:after="240"/>
        <w:jc w:val="center"/>
      </w:pPr>
      <w:r>
        <w:rPr>
          <w:b w:val="0"/>
          <w:sz w:val="24"/>
        </w:rPr>
        <w:t>про звільнення за власним бажанням</w:t>
      </w:r>
    </w:p>
    <w:p>
      <w:pPr>
        <w:spacing w:after="160"/>
        <w:jc w:val="left"/>
      </w:pPr>
      <w:r>
        <w:rPr>
          <w:b w:val="0"/>
          <w:sz w:val="24"/>
        </w:rPr>
        <w:t>Я, Коваленко Сергій Петрович, обіймаю посаду директора ТОВАРИСТВА З ОБМЕЖЕНОЮ ВІДПОВІДАЛЬНІСТЮ «АТМАкалі», код ЄДРПОУ 44733622, місцезнаходження: Україна, 02072, місто Київ, проспект Бажана Миколи, будинок 12, офіс 15.</w:t>
      </w:r>
    </w:p>
    <w:p>
      <w:pPr>
        <w:spacing w:after="160"/>
        <w:jc w:val="left"/>
      </w:pPr>
      <w:r>
        <w:rPr>
          <w:b w:val="0"/>
          <w:sz w:val="24"/>
        </w:rPr>
        <w:t>Повідомляю про своє бажання звільнитися з посади директора за власним бажанням з «[ЧИСЛО]» [місяць] [рік] року.</w:t>
      </w:r>
    </w:p>
    <w:p>
      <w:pPr>
        <w:spacing w:after="160"/>
        <w:jc w:val="left"/>
      </w:pPr>
      <w:r>
        <w:rPr>
          <w:b w:val="0"/>
          <w:sz w:val="24"/>
        </w:rPr>
        <w:t>Відповідно до частини 13 статті 39 Закону України «Про товариства з обмеженою та додатковою відповідальністю» повноваження директора можуть бути припинені лише шляхом обрання нового директора або тимчасового виконувача його обов'язків. У зв'язку з цим ПРОШУ:</w:t>
      </w:r>
    </w:p>
    <w:p>
      <w:pPr>
        <w:spacing w:after="80"/>
        <w:jc w:val="left"/>
      </w:pPr>
      <w:r>
        <w:rPr>
          <w:b w:val="0"/>
          <w:sz w:val="24"/>
        </w:rPr>
        <w:t>1. Розглянути питання про припинення моїх повноважень як директора товариства.</w:t>
      </w:r>
    </w:p>
    <w:p>
      <w:pPr>
        <w:spacing w:after="160"/>
        <w:jc w:val="left"/>
      </w:pPr>
      <w:r>
        <w:rPr>
          <w:b w:val="0"/>
          <w:sz w:val="24"/>
        </w:rPr>
        <w:t>2. Включити до порядку денного загальних зборів питання про обрання нового директора або тимчасового виконувача обов'язків директора.</w:t>
      </w:r>
    </w:p>
    <w:p>
      <w:pPr>
        <w:spacing w:after="280"/>
        <w:jc w:val="left"/>
      </w:pPr>
      <w:r>
        <w:rPr>
          <w:b w:val="0"/>
          <w:sz w:val="24"/>
        </w:rPr>
        <w:t>Повідомляю, що як виконавчий орган товариства я скликаю загальні збори учасників на «[ЧИСЛО]» [місяць] [рік] року. Повідомлення про скликання надсилається окремо в порядку, встановленому частинами 3 і 4 статті 32 зазначеного Закону.</w:t>
      </w:r>
    </w:p>
    <w:p>
      <w:pPr>
        <w:spacing w:after="280"/>
        <w:jc w:val="left"/>
      </w:pPr>
      <w:r>
        <w:rPr>
          <w:b w:val="0"/>
          <w:sz w:val="24"/>
        </w:rPr>
        <w:t>Додатки: [перелік, якщо є].</w:t>
      </w:r>
    </w:p>
    <w:p>
      <w:pPr>
        <w:spacing w:after="320"/>
        <w:jc w:val="left"/>
      </w:pPr>
      <w:r>
        <w:rPr>
          <w:b w:val="0"/>
          <w:sz w:val="24"/>
        </w:rPr>
        <w:t>«___» __________ 20___ р.</w:t>
        <w:tab/>
        <w:tab/>
        <w:t>_______________ / Коваленко С. П. /</w:t>
      </w:r>
    </w:p>
    <w:p>
      <w:pPr>
        <w:spacing w:after="80"/>
        <w:jc w:val="left"/>
      </w:pPr>
      <w:r>
        <w:rPr>
          <w:b/>
          <w:sz w:val="24"/>
        </w:rPr>
        <w:t>ЯК ЗАПОВНЮВАТИ</w:t>
      </w:r>
    </w:p>
    <w:p>
      <w:pPr>
        <w:spacing w:after="80"/>
        <w:jc w:val="left"/>
      </w:pPr>
      <w:r>
        <w:rPr>
          <w:b w:val="0"/>
          <w:sz w:val="22"/>
        </w:rPr>
        <w:t>• Адресат. Заява адресується КОЖНОМУ учаснику окремо, а не «товариству» чи «роботодавцю»: рішення ухвалюють учасники (стаття 39 Закону № 2275-VIII).</w:t>
      </w:r>
    </w:p>
    <w:p>
      <w:pPr>
        <w:spacing w:after="80"/>
        <w:jc w:val="left"/>
      </w:pPr>
      <w:r>
        <w:rPr>
          <w:b w:val="0"/>
          <w:sz w:val="22"/>
        </w:rPr>
        <w:t>• Дата звільнення. Проставляється бажана дата. Остаточну дату визначає рішення зборів, а не сама заява.</w:t>
      </w:r>
    </w:p>
    <w:p>
      <w:pPr>
        <w:spacing w:after="80"/>
        <w:jc w:val="left"/>
      </w:pPr>
      <w:r>
        <w:rPr>
          <w:b w:val="0"/>
          <w:sz w:val="22"/>
        </w:rPr>
        <w:t>• Прохальна частина. Пункт 2 обов'язковий: збори, які звільнили директора й не обрали нікого, повноважень не припиняють (частина 13 статті 39).</w:t>
      </w:r>
    </w:p>
    <w:p>
      <w:pPr>
        <w:spacing w:after="80"/>
        <w:jc w:val="left"/>
      </w:pPr>
      <w:r>
        <w:rPr>
          <w:b w:val="0"/>
          <w:sz w:val="22"/>
        </w:rPr>
        <w:t>• Скликання зборів. Директор скликає їх сам як виконавчий орган: не менше ніж за 30 днів (частина 3 статті 32), повідомлення надсилається поштовим відправленням з описом вкладення (частина 4 статті 32); статутом може бути встановлений інший спосіб.</w:t>
      </w:r>
    </w:p>
    <w:p>
      <w:pPr>
        <w:spacing w:after="80"/>
        <w:jc w:val="left"/>
      </w:pPr>
      <w:r>
        <w:rPr>
          <w:b w:val="0"/>
          <w:sz w:val="22"/>
        </w:rPr>
        <w:t>• ⚠️ Спосіб вручення САМОЇ ЗАЯВИ нормою не встановлений. Підтвердженої норми під це немає. Той самий спосіб — лист з описом вкладення — розумний як доказ, але це міркування доказування, а не вимога закону.</w:t>
      </w:r>
    </w:p>
    <w:p>
      <w:pPr>
        <w:spacing w:after="120"/>
        <w:jc w:val="left"/>
      </w:pPr>
      <w:r>
        <w:rPr>
          <w:b w:val="0"/>
          <w:sz w:val="24"/>
        </w:rPr>
      </w:r>
    </w:p>
    <w:p>
      <w:pPr>
        <w:spacing w:after="80"/>
        <w:jc w:val="left"/>
      </w:pPr>
      <w:r>
        <w:rPr>
          <w:b/>
          <w:sz w:val="24"/>
        </w:rPr>
        <w:t>ЩО РОБИТИ ПІСЛЯ ПОДАЧІ</w:t>
      </w:r>
    </w:p>
    <w:p>
      <w:pPr>
        <w:spacing w:after="80"/>
        <w:jc w:val="left"/>
      </w:pPr>
      <w:r>
        <w:rPr>
          <w:b w:val="0"/>
          <w:sz w:val="22"/>
        </w:rPr>
        <w:t>• Скликати загальні збори: повідомлення кожному учаснику не менше ніж за 30 днів, поштовим відправленням з описом вкладення.</w:t>
      </w:r>
    </w:p>
    <w:p>
      <w:pPr>
        <w:spacing w:after="80"/>
        <w:jc w:val="left"/>
      </w:pPr>
      <w:r>
        <w:rPr>
          <w:b w:val="0"/>
          <w:sz w:val="22"/>
        </w:rPr>
        <w:t>• У порядок денний включити ДВА питання: припинення повноважень і обрання наступника або тимчасового виконувача.</w:t>
      </w:r>
    </w:p>
    <w:p>
      <w:pPr>
        <w:spacing w:after="80"/>
        <w:jc w:val="left"/>
      </w:pPr>
      <w:r>
        <w:rPr>
          <w:b w:val="0"/>
          <w:sz w:val="22"/>
        </w:rPr>
        <w:t>• Зберігати докази: другий примірник заяви з відміткою про вручення або опис вкладення, квитанції та трек-номери на кожного учасника окремо.</w:t>
      </w:r>
    </w:p>
    <w:p>
      <w:pPr>
        <w:spacing w:after="80"/>
        <w:jc w:val="left"/>
      </w:pPr>
      <w:r>
        <w:rPr>
          <w:b w:val="0"/>
          <w:sz w:val="22"/>
        </w:rPr>
        <w:t>• Після рішення зборів — наказ про звільнення і зміна запису в ЄДР (стаття 17 Закону № 755-IV).</w:t>
      </w:r>
    </w:p>
    <w:p>
      <w:pPr>
        <w:spacing w:after="120"/>
        <w:jc w:val="left"/>
      </w:pPr>
      <w:r>
        <w:rPr>
          <w:b w:val="0"/>
          <w:sz w:val="24"/>
        </w:rPr>
      </w:r>
    </w:p>
    <w:p>
      <w:pPr>
        <w:spacing w:after="80"/>
        <w:jc w:val="left"/>
      </w:pPr>
      <w:r>
        <w:rPr>
          <w:b/>
          <w:sz w:val="24"/>
        </w:rPr>
        <w:t>ТИПОВІ ПОМИЛКИ</w:t>
      </w:r>
    </w:p>
    <w:p>
      <w:pPr>
        <w:spacing w:after="80"/>
        <w:jc w:val="left"/>
      </w:pPr>
      <w:r>
        <w:rPr>
          <w:b w:val="0"/>
          <w:sz w:val="22"/>
        </w:rPr>
        <w:t>• 🔴 Вважати, що заява сама звільняє. Не звільняє: доки збори не обрали наступника, повноваження діють, і в ЄДР стоїть той самий директор.</w:t>
      </w:r>
    </w:p>
    <w:p>
      <w:pPr>
        <w:spacing w:after="80"/>
        <w:jc w:val="left"/>
      </w:pPr>
      <w:r>
        <w:rPr>
          <w:b w:val="0"/>
          <w:sz w:val="22"/>
        </w:rPr>
        <w:t>• 🔴 Покладатися на двотижневе попередження за статтею 38 КЗпП як на самостійну підставу. Велика Палата Верховного Суду відступила від позиції, викладеної в постанові від 24.12.2019 у справі № 758/1861/18, за якою директора можна звільнити лише на підставі норм КЗпП.</w:t>
      </w:r>
    </w:p>
    <w:p>
      <w:pPr>
        <w:spacing w:after="80"/>
        <w:jc w:val="left"/>
      </w:pPr>
      <w:r>
        <w:rPr>
          <w:b w:val="0"/>
          <w:sz w:val="22"/>
        </w:rPr>
        <w:t>• 🔴 Подати заяву одному учаснику з кількох. У справі № 911/719/21 (КГС ВС, 19.01.2022) позивач програв саме на недоведеному повідомленні другого учасника.</w:t>
      </w:r>
    </w:p>
    <w:p>
      <w:pPr>
        <w:spacing w:after="80"/>
        <w:jc w:val="left"/>
      </w:pPr>
      <w:r>
        <w:rPr>
          <w:b w:val="0"/>
          <w:sz w:val="22"/>
        </w:rPr>
        <w:t>• 🔴 Скликати збори без пункту про обрання наступника — рішення не припинить повноважень.</w:t>
      </w:r>
    </w:p>
    <w:sectPr w:rsidR="00FC693F" w:rsidRPr="0006063C" w:rsidSect="00034616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