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ДЛЯ ЯКОГО ВИПАДКУ ЦЕ ПОЛОЖЕННЯ</w:t>
      </w:r>
    </w:p>
    <w:p>
      <w:r>
        <w:t>• У товаристві ОДИН учасник (100 % статутного капіталу)</w:t>
      </w:r>
    </w:p>
    <w:p>
      <w:r>
        <w:t>• Товариство працює за МОДЕЛЬНИМ статутом</w:t>
      </w:r>
    </w:p>
    <w:p>
      <w:r>
        <w:t>• Положення затверджує сам учасник своїм рішенням</w:t>
      </w:r>
    </w:p>
    <w:p/>
    <w:p>
      <w:pPr>
        <w:jc w:val="center"/>
      </w:pPr>
      <w:r>
        <w:rPr>
          <w:b/>
        </w:rPr>
        <w:t>ПОЛОЖЕННЯ</w:t>
      </w:r>
    </w:p>
    <w:p>
      <w:pPr>
        <w:jc w:val="center"/>
      </w:pPr>
      <w:r>
        <w:rPr>
          <w:b w:val="0"/>
        </w:rPr>
        <w:t>про виконавчий орган управління</w:t>
      </w:r>
    </w:p>
    <w:p>
      <w:pPr>
        <w:jc w:val="center"/>
      </w:pPr>
      <w:r>
        <w:rPr>
          <w:b/>
        </w:rPr>
        <w:t>ТОВАРИСТВО З ОБМЕЖЕНОЮ ВІДПОВІДАЛЬНІСТЮ «АТМАКАЛІ»</w:t>
      </w:r>
    </w:p>
    <w:p>
      <w:pPr>
        <w:jc w:val="center"/>
      </w:pPr>
      <w:r>
        <w:rPr>
          <w:b w:val="0"/>
        </w:rPr>
        <w:t>(44733622, Україна, 02072, місто Київ, проспект Бажана Миколи, будинок 12, офіс 15)</w:t>
      </w:r>
    </w:p>
    <w:p>
      <w:pPr>
        <w:jc w:val="center"/>
      </w:pPr>
      <w:r>
        <w:rPr>
          <w:b w:val="0"/>
        </w:rPr>
        <w:t>(надалі за текстом «Товариство»)</w:t>
      </w:r>
    </w:p>
    <w:p>
      <w:r>
        <w:t>м. Київ</w:t>
        <w:tab/>
        <w:t>«22» серпня 2026 р.</w:t>
      </w:r>
    </w:p>
    <w:p>
      <w:r>
        <w:t>Затверджено Рішенням одноосібного учасника № 22/08/2026 від «22» серпня 2026 р.</w:t>
      </w:r>
    </w:p>
    <w:p>
      <w:r>
        <w:t>1. У Товаристві створюється одноосібний виконавчий орган — Директор Товариства, який здійснює поточне керівництво діяльністю Товариства і є підзвітним одноосібному учаснику Товариства.</w:t>
      </w:r>
    </w:p>
    <w:p>
      <w:r>
        <w:t>2. Директор Товариства призначається (обирається) та звільняється одноосібним учасником Товариства. Якщо інше не зазначено в рішенні — Директор Товариства призначається (обирається) на невизначений строк.</w:t>
      </w:r>
    </w:p>
    <w:p>
      <w:r>
        <w:t>3. Одноосібний учасник Товариства має право в будь-який час прийняти рішення про дострокове звільнення Директора Товариства.</w:t>
      </w:r>
    </w:p>
    <w:p>
      <w:r>
        <w:t>4. Директором Товариства може бути обрано (призначено) особу як зі складу учасників, так і не зі складу учасників Товариства.</w:t>
      </w:r>
    </w:p>
    <w:p>
      <w:r>
        <w:t>5. До компетенції Директора Товариства належить вирішення всіх питань діяльності Товариства, крім тих, що належать до виключної компетенції одноосібного учасника.</w:t>
      </w:r>
    </w:p>
    <w:p>
      <w:r>
        <w:t>6. Директор Товариства:</w:t>
      </w:r>
    </w:p>
    <w:p>
      <w:r>
        <w:t>6.1. без довіреності діє від імені Товариства, представляє його інтереси перед третіми особами, включаючи державні органи та органи місцевого самоврядування;</w:t>
      </w:r>
    </w:p>
    <w:p>
      <w:r>
        <w:t>6.2. вчиняє правочини від імені Товариства. Правочини, що підлягають затвердженню одноосібний учасник товариства чи на вчинення яких необхідна згода одноосібного учасника, вчиняються лише після такого затвердження (надання згоди);</w:t>
      </w:r>
    </w:p>
    <w:p>
      <w:r>
        <w:t>6.3. видає довіреності на право представництва від імені Товариства, у тому числі з правом передоручення;</w:t>
      </w:r>
    </w:p>
    <w:p>
      <w:r>
        <w:t>6.4. затверджує штатний розпис, правила внутрішнього трудового розпорядку та посадові оклади працівників Товариства;</w:t>
      </w:r>
    </w:p>
    <w:p>
      <w:r>
        <w:t>6.5. приймає та звільняє працівників Товариства, застосовує до них заходи заохочення і накладає стягнення;</w:t>
      </w:r>
    </w:p>
    <w:p>
      <w:r>
        <w:t>6.6. розпоряджається майном Товариства для забезпечення його поточної діяльності в межах, встановлених статутом та законодавством України;</w:t>
      </w:r>
    </w:p>
    <w:p>
      <w:r>
        <w:t>6.7. відкриває банківські рахунки Товариства;</w:t>
      </w:r>
    </w:p>
    <w:p>
      <w:r>
        <w:t>6.8. подає на затвердження одноосібного учасника річний звіт та баланс Товариства;</w:t>
      </w:r>
    </w:p>
    <w:p>
      <w:r>
        <w:t>6.9. забезпечує належне виконання рішень одноосібного учасника;</w:t>
      </w:r>
    </w:p>
    <w:p>
      <w:r>
        <w:t>6.10. вирішує інші питання поточної діяльності Товариства.</w:t>
      </w:r>
    </w:p>
    <w:p>
      <w:r>
        <w:t>7. Порядок діяльності Директора Товариства та прийняття ним рішень регулюється законодавством України, статутом, іншими внутрішніми документами Товариства, а також укладеним з ним договором.</w:t>
      </w:r>
    </w:p>
    <w:p>
      <w:r>
        <w:t>8. Директор Товариства не має права приймати рішення, обов'язкові для учасників Товариства.</w:t>
      </w:r>
    </w:p>
    <w:p>
      <w:r>
        <w:t>9. Виконання функцій Директора може здійснюватися учасником цього ж Товариства без укладення трудового договору та, відповідно, без нарахування заробітної плати — на період, протягом якого Товариство не провадить господарську діяльність.</w:t>
      </w:r>
    </w:p>
    <w:p/>
    <w:p>
      <w:r>
        <w:t>Одноосібний учасник</w:t>
      </w:r>
    </w:p>
    <w:p>
      <w:r>
        <w:t>ТОВ «АТМАкалі»</w:t>
      </w:r>
    </w:p>
    <w:p>
      <w:r>
        <w:t>_______________</w:t>
      </w:r>
    </w:p>
    <w:p>
      <w:r>
        <w:t>Кравчук Остап Ігорович</w:t>
      </w:r>
    </w:p>
    <w:p/>
    <w:p>
      <w:r>
        <w:rPr>
          <w:b/>
        </w:rPr>
        <w:t>ЯК ЗАПОВНЮВАТИ</w:t>
      </w:r>
    </w:p>
    <w:p>
      <w:r>
        <w:t>назва і код ЄДРПОУ  — як у виписці, дослівно. Код з'являється після реєстрації — до неї положення не затверджують.</w:t>
      </w:r>
    </w:p>
    <w:p>
      <w:r>
        <w:t>дата  — день ухвалення рішення. Раніше дати державної реєстрації товариства бути не може.</w:t>
      </w:r>
    </w:p>
    <w:p>
      <w:r>
        <w:t>Директор  — назва посади з модельного статуту: підпункт 36.1.1 допускає «директор», «генеральний директор» або «голова». У всіх документах товариства назва однакова.</w:t>
      </w:r>
    </w:p>
    <w:p>
      <w:r>
        <w:t>пункт 5  — опирається на пункт 35 модельного статуту: до компетенції виконавчого органу належить вирішення всіх питань, крім тих, що належать зборам.</w:t>
      </w:r>
    </w:p>
    <w:p>
      <w:r>
        <w:t>останній пункт цілком  — НЕ ЗАГАЛЬНЕ ПРАВИЛО, а виняток. Частина дванадцята статті 39 Закону № 2275-VIII вимагає, щоб з одноосібним виконавчим органом було укладено цивільно-правовий або трудовий договір (контракт). Пункт застосовний одночасно за трьох умов: директор є учасником · Товариство не провадить діяльність · це прямо передбачено внутрішнім документом товариства. Відпала хоч одна умова — пункт не працює; найчастіше відпадає друга. ОПОРИ В ЗАКОНІ під цим пунктом немає: частини друга і четверта статті 65 Господарського кодексу втратили чинність 28.08.2025 разом з кодексом (Закон № 4196-IX). Пункт тримається на рішенні учасників і практиці — і саме тому цей документ потрібен товариству на модельному статуті, який такої можливості не передбачає.</w:t>
      </w:r>
    </w:p>
    <w:p>
      <w:r>
        <w:t>підписи  — один учасник підписує сам; двоє і більше — підписують усі, а не тільки голова зборів.</w:t>
      </w:r>
    </w:p>
    <w:p/>
    <w:p>
      <w:r>
        <w:rPr>
          <w:b/>
        </w:rPr>
        <w:t>ЩО РОБИТИ ПІСЛЯ</w:t>
      </w:r>
    </w:p>
    <w:p>
      <w:r>
        <w:t>Положення зберігається у справах товариства разом з рішенням про його затвердження. Державному реєстраторові воно не подається: це внутрішній документ. Наказ про призначення директора видається окремо і посилається на рішення учасника або протокол зборів, а не на положення.</w:t>
      </w:r>
    </w:p>
    <w:p/>
    <w:p>
      <w:r>
        <w:rPr>
          <w:b/>
        </w:rPr>
        <w:t>ТИПОВІ ПОМИЛКИ</w:t>
      </w:r>
    </w:p>
    <w:p>
      <w:r>
        <w:t xml:space="preserve">Назва посади в положенні не збігається з наказом і банківською карткою. Останній пункт залишено, коли товариство вже веде діяльність. Положення датоване раніше за державну реєстрацію товариства. </w:t>
      </w:r>
    </w:p>
    <w:p/>
    <w:p>
      <w:r>
        <w:t>⚠️ Це зразок, а не документ під конкретну ситуацію: універсальних зразків не буває. Формулювання залежать від того, за яким статутом працює товариство і які рішення вже ухвалені. складено 22.08.2026 · за нормами: Закон № 2275-VIII «Про товариства з обмеженою та додатковою відповідальністю», редакція 01.01.2026 · модельний статут, постанова КМУ № 367 від 27.03.2019, редакція 16.05.2025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