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Зразок рішення єдиного учасника про зміну директора · випадок: учасник один · складено 08.09.2026 · за нормами: Закон № 2275-VIII, статті 30, 33, 34, 37, редакція 01.01.2026 · Закон № 755-IV, статті 15 і 17, редакція 24.04.2026</w:t>
      </w:r>
    </w:p>
    <w:p>
      <w:r>
        <w:t xml:space="preserve"/>
      </w:r>
    </w:p>
    <w:p>
      <w:r>
        <w:t xml:space="preserve">РІШЕННЯ ЄДИНОГО УЧАСНИКА № 21/04/2026</w:t>
      </w:r>
    </w:p>
    <w:p>
      <w:r>
        <w:t xml:space="preserve"/>
      </w:r>
    </w:p>
    <w:p>
      <w:r>
        <w:t xml:space="preserve">ТОВАРИСТВА З ОБМЕЖЕНОЮ ВІДПОВІДАЛЬНІСТЮ</w:t>
      </w:r>
    </w:p>
    <w:p>
      <w:r>
        <w:t xml:space="preserve"/>
      </w:r>
    </w:p>
    <w:p>
      <w:r>
        <w:t xml:space="preserve">«АТМАКАЛІ» (44733622)</w:t>
      </w:r>
    </w:p>
    <w:p>
      <w:r>
        <w:t xml:space="preserve"/>
      </w:r>
    </w:p>
    <w:p>
      <w:r>
        <w:t xml:space="preserve">(надалі за текстом «Товариство»)</w:t>
      </w:r>
    </w:p>
    <w:p>
      <w:r>
        <w:t xml:space="preserve"/>
      </w:r>
    </w:p>
    <w:p>
      <w:r>
        <w:t xml:space="preserve">м. Київ «21» квітня 2026 року</w:t>
      </w:r>
    </w:p>
    <w:p>
      <w:r>
        <w:t xml:space="preserve"/>
      </w:r>
    </w:p>
    <w:p>
      <w:r>
        <w:t xml:space="preserve">УЧАСНИК ТОВАРИСТВА:</w:t>
      </w:r>
    </w:p>
    <w:p>
      <w:r>
        <w:t xml:space="preserve"/>
      </w:r>
    </w:p>
    <w:p>
      <w:r>
        <w:t xml:space="preserve">Громадянин України – Ковтун Богдан Юрійович, 03 жовтня 1979 року народження, реєстраційний номер облікової картки платника податків з Державного реєстру фізичних осіб – платників податків 2456780123, паспорт серії СН 412907, виданий Дарницьким РУ ГУ МВС України в місті Києві, 18 лютого 2000 року, місце проживання зареєстроване за адресою: 02121, місто Київ, Дарницький район, вулиця Ревуцького, будинок 9, квартира 47.</w:t>
      </w:r>
    </w:p>
    <w:p>
      <w:r>
        <w:t xml:space="preserve"/>
      </w:r>
    </w:p>
    <w:p>
      <w:r>
        <w:t xml:space="preserve">ПРИЙНЯТЕ РІШЕННЯ:</w:t>
      </w:r>
    </w:p>
    <w:p>
      <w:r>
        <w:t xml:space="preserve"/>
      </w:r>
    </w:p>
    <w:p>
      <w:r>
        <w:t xml:space="preserve">Звільнити Ковтуна Богдана Юрійовича з посади Директора Товариства «21» квітня 2026 року (останній день роботи).</w:t>
      </w:r>
    </w:p>
    <w:p>
      <w:r>
        <w:t xml:space="preserve"/>
      </w:r>
    </w:p>
    <w:p>
      <w:r>
        <w:t xml:space="preserve">Призначити на посаду Директора Товариства Романюк Тетяну Іванівну (27 червня 1986 року народження, реєстраційний номер облікової картки платника податків 3187450962) з «22» квітня 2026 року.</w:t>
      </w:r>
    </w:p>
    <w:p>
      <w:r>
        <w:t xml:space="preserve"/>
      </w:r>
    </w:p>
    <w:p>
      <w:r>
        <w:t xml:space="preserve">Доручити директору Товариства провести процедуру державної реєстрації змін з правом передоручення повноважень третім особам.</w:t>
      </w:r>
    </w:p>
    <w:p>
      <w:r>
        <w:t xml:space="preserve"/>
      </w:r>
    </w:p>
    <w:p>
      <w:r>
        <w:t xml:space="preserve">Підпис Учасника Товариства:</w:t>
      </w:r>
    </w:p>
    <w:p>
      <w:r>
        <w:t xml:space="preserve"/>
      </w:r>
    </w:p>
    <w:p>
      <w:r>
        <w:t xml:space="preserve">Ковтун Богдан Юрійович ____________________________________</w:t>
      </w:r>
    </w:p>
    <w:p>
      <w:r>
        <w:t xml:space="preserve"/>
      </w:r>
    </w:p>
    <w:p>
      <w:r>
        <w:t xml:space="preserve">⚠️ Це зразок, а не документ під вашу ситуацію. Формулювання залежать від статуту, складу учасників і того, як розподілені голоси. ⚠️ Реквізити у файлі — наші власні, ТОВ «АТМАкалі», код 44733622; прізвища учасників, паспорти, реєстраційні номери облікових карток платника податків, адреси, частки, дати і номери вигадані. Перед підписанням замініть їх на свої, а текст звірте з чинною редакцією закону.</w:t>
      </w:r>
    </w:p>
    <w:sectPr>
      <w:pgSz w:w="11906" w:h="16838"/>
      <w:pgMar w:top="1134" w:right="850" w:bottom="1134" w:left="1701"/>
    </w:sectPr>
  </w:body>
</w:document>
</file>