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Зразок протоколу загальних зборів про зміну директора · випадок: учасників двоє, прийшли всі · складено 08.09.2026 · за нормами: Закон № 2275-VIII, статті 30, 33, 34, 37, редакція 01.01.2026 · Закон № 755-IV, статті 15 і 17, редакція 24.04.2026</w:t>
      </w:r>
    </w:p>
    <w:p>
      <w:r>
        <w:t xml:space="preserve"/>
      </w:r>
    </w:p>
    <w:p>
      <w:r>
        <w:t xml:space="preserve">ПРОТОКОЛ ЗАГАЛЬНИХ ЗБОРІВ УЧАСНИКІВ № 12/05/2026</w:t>
      </w:r>
    </w:p>
    <w:p>
      <w:r>
        <w:t xml:space="preserve"/>
      </w:r>
    </w:p>
    <w:p>
      <w:r>
        <w:t xml:space="preserve">ТОВАРИСТВА З ОБМЕЖЕНОЮ ВІДПОВІДАЛЬНІСТЮ</w:t>
      </w:r>
    </w:p>
    <w:p>
      <w:r>
        <w:t xml:space="preserve"/>
      </w:r>
    </w:p>
    <w:p>
      <w:r>
        <w:t xml:space="preserve">«АТМАКАЛІ» (44733622)</w:t>
      </w:r>
    </w:p>
    <w:p>
      <w:r>
        <w:t xml:space="preserve"/>
      </w:r>
    </w:p>
    <w:p>
      <w:r>
        <w:t xml:space="preserve">(надалі за текстом «Товариство»)</w:t>
      </w:r>
    </w:p>
    <w:p>
      <w:r>
        <w:t xml:space="preserve"/>
      </w:r>
    </w:p>
    <w:p>
      <w:r>
        <w:t xml:space="preserve">м. Київ «12» травня 2026 року</w:t>
      </w:r>
    </w:p>
    <w:p>
      <w:r>
        <w:t xml:space="preserve"/>
      </w:r>
    </w:p>
    <w:p>
      <w:r>
        <w:t xml:space="preserve">ПРИСУТНІ УЧАСНИКИ:</w:t>
      </w:r>
    </w:p>
    <w:p>
      <w:r>
        <w:t xml:space="preserve"/>
      </w:r>
    </w:p>
    <w:p>
      <w:r>
        <w:t xml:space="preserve">Громадянин України – Мельник Андрій Степанович, 12 березня 1985 року народження, реєстраційний номер облікової картки платника податків 3050612345, паспорт серії АВ 145278, виданий Дніпровським РВ ГУ МВС України в місті Києві, 20 квітня 2005 року, місце проживання зареєстровано за адресою: 02160, місто Київ, Дніпровський район, проспект Соборності, будинок 7-А, квартира 42, що на момент проведення Загальних Зборів Учасників володіє 60 % статутного капіталу Товариства;</w:t>
      </w:r>
    </w:p>
    <w:p>
      <w:r>
        <w:t xml:space="preserve"/>
      </w:r>
    </w:p>
    <w:p>
      <w:r>
        <w:t xml:space="preserve">Громадянка України – Ковальчук Ірина Василівна, 08 листопада 1987 року народження, реєстраційний номер облікової картки платника податків з Державного реєстру фізичних осіб – платників податків 3120845678, паспорт 001234567, запис за номером 19871108-01234, виданий органом 8010, 15 червня 2019 року, місце проживання зареєстровано за адресою: 03150, місто Київ, Голосіївський район, вулиця Антоновича, будинок 44, квартира 18, що на момент проведення Загальних Зборів Учасників володіє 40 % статутного капіталу Товариства,</w:t>
      </w:r>
    </w:p>
    <w:p>
      <w:r>
        <w:t xml:space="preserve"/>
      </w:r>
    </w:p>
    <w:p>
      <w:r>
        <w:t xml:space="preserve">На Загальних Зборах учасників присутні Учасники, що володіють 100 % голосів. Кількості голосів присутніх Учасників достатньо для прийняття рішень з усіх питань порядку денного.</w:t>
      </w:r>
    </w:p>
    <w:p>
      <w:r>
        <w:t xml:space="preserve"/>
      </w:r>
    </w:p>
    <w:p>
      <w:r>
        <w:t xml:space="preserve">ПОРЯДОК ДЕННИЙ:</w:t>
      </w:r>
    </w:p>
    <w:p>
      <w:r>
        <w:t xml:space="preserve"/>
      </w:r>
    </w:p>
    <w:p>
      <w:r>
        <w:t xml:space="preserve">Про обрання Голови Загальних Зборів Учасників Товариства.</w:t>
      </w:r>
    </w:p>
    <w:p>
      <w:r>
        <w:t xml:space="preserve"/>
      </w:r>
    </w:p>
    <w:p>
      <w:r>
        <w:t xml:space="preserve">Про звільнення з посади Директора.</w:t>
      </w:r>
    </w:p>
    <w:p>
      <w:r>
        <w:t xml:space="preserve"/>
      </w:r>
    </w:p>
    <w:p>
      <w:r>
        <w:t xml:space="preserve">Про призначення на посаду Директора.</w:t>
      </w:r>
    </w:p>
    <w:p>
      <w:r>
        <w:t xml:space="preserve"/>
      </w:r>
    </w:p>
    <w:p>
      <w:r>
        <w:t xml:space="preserve">Про проведення державної реєстрації змін до відомостей Товариства.</w:t>
      </w:r>
    </w:p>
    <w:p>
      <w:r>
        <w:t xml:space="preserve"/>
      </w:r>
    </w:p>
    <w:p>
      <w:r>
        <w:t xml:space="preserve">По всіх питаннях порядку денного голосували:</w:t>
      </w:r>
    </w:p>
    <w:p>
      <w:r>
        <w:t xml:space="preserve"/>
      </w:r>
    </w:p>
    <w:p>
      <w:r>
        <w:t xml:space="preserve">«ЗА» – одноголосно.</w:t>
      </w:r>
    </w:p>
    <w:p>
      <w:r>
        <w:t xml:space="preserve"/>
      </w:r>
    </w:p>
    <w:p>
      <w:r>
        <w:t xml:space="preserve">«ПРОТИ» – немає.</w:t>
      </w:r>
    </w:p>
    <w:p>
      <w:r>
        <w:t xml:space="preserve"/>
      </w:r>
    </w:p>
    <w:p>
      <w:r>
        <w:t xml:space="preserve">«УТРИМАЛИСЬ» – немає.</w:t>
      </w:r>
    </w:p>
    <w:p>
      <w:r>
        <w:t xml:space="preserve"/>
      </w:r>
    </w:p>
    <w:p>
      <w:r>
        <w:t xml:space="preserve">Рішення прийняте 100 відсотками голосів усіх учасників Товариства.</w:t>
      </w:r>
    </w:p>
    <w:p>
      <w:r>
        <w:t xml:space="preserve"/>
      </w:r>
    </w:p>
    <w:p>
      <w:r>
        <w:t xml:space="preserve">ПРИЙНЯТЕ РІШЕННЯ:</w:t>
      </w:r>
    </w:p>
    <w:p>
      <w:r>
        <w:t xml:space="preserve"/>
      </w:r>
    </w:p>
    <w:p>
      <w:r>
        <w:t xml:space="preserve">Обрати Головою Загальних Зборів Учасників Товариства Мельника Андрія Степановича.</w:t>
      </w:r>
    </w:p>
    <w:p>
      <w:r>
        <w:t xml:space="preserve"/>
      </w:r>
    </w:p>
    <w:p>
      <w:r>
        <w:t xml:space="preserve">Звільнити Ковальчук Ірину Василівну з посади Директора Товариства «12» травня 2026 року (останній день роботи).</w:t>
      </w:r>
    </w:p>
    <w:p>
      <w:r>
        <w:t xml:space="preserve"/>
      </w:r>
    </w:p>
    <w:p>
      <w:r>
        <w:t xml:space="preserve">Призначити на посаду Директора Товариства Бондаренко Оксану Петрівну (05 лютого 1990 року народження, реєстраційний номер облікової картки платника податків з Державного реєстру фізичних осіб – платників податків 3210567890) з «13» травня 2026 року.</w:t>
      </w:r>
    </w:p>
    <w:p>
      <w:r>
        <w:t xml:space="preserve"/>
      </w:r>
    </w:p>
    <w:p>
      <w:r>
        <w:t xml:space="preserve">Доручити Директору Товариства провести процедуру державної реєстрації змін з правом передоручення повноважень третім особам.</w:t>
      </w:r>
    </w:p>
    <w:p>
      <w:r>
        <w:t xml:space="preserve"/>
      </w:r>
    </w:p>
    <w:p>
      <w:r>
        <w:t xml:space="preserve">Підпис Голови Загальних Зборів Учасників Товариства:</w:t>
      </w:r>
    </w:p>
    <w:p>
      <w:r>
        <w:t xml:space="preserve"/>
      </w:r>
    </w:p>
    <w:p>
      <w:r>
        <w:t xml:space="preserve">Мельник Андрій Степанович ____________________________________</w:t>
      </w:r>
    </w:p>
    <w:p>
      <w:r>
        <w:t xml:space="preserve"/>
      </w:r>
    </w:p>
    <w:p>
      <w:r>
        <w:t xml:space="preserve">Підпис Учасника Товариства:</w:t>
      </w:r>
    </w:p>
    <w:p>
      <w:r>
        <w:t xml:space="preserve"/>
      </w:r>
    </w:p>
    <w:p>
      <w:r>
        <w:t xml:space="preserve">Ковальчук Ірина Василівна ____________________________________</w:t>
      </w:r>
    </w:p>
    <w:p>
      <w:r>
        <w:t xml:space="preserve"/>
      </w:r>
    </w:p>
    <w:p>
      <w:r>
        <w:t xml:space="preserve">⚠️ Це зразок, а не документ під вашу ситуацію. Формулювання залежать від статуту, складу учасників і того, як розподілені голоси. ⚠️ Реквізити у файлі — наші власні, ТОВ «АТМАкалі», код 44733622; прізвища учасників, паспорти, реєстраційні номери облікових карток платника податків, адреси, частки, дати і номери вигадані. Перед підписанням замініть їх на свої, а текст звірте з чинною редакцією закону.</w:t>
      </w:r>
    </w:p>
    <w:sectPr>
      <w:pgSz w:w="11906" w:h="16838"/>
      <w:pgMar w:top="1134" w:right="850" w:bottom="1134" w:left="1701"/>
    </w:sectPr>
  </w:body>
</w:document>
</file>