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АКТ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Продавців ДВОЄ, обидва фізичні особи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Підстава — договір купівлі-продажу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АКТ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приймання-передачі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30"/>
      </w:pPr>
      <w:r>
        <w:t xml:space="preserve">Учасники ТОВАРИСТВО З ОБМЕЖЕНОЮ ВІДПОВІДАЛЬНІСТЮ «АТМАКАЛІ» (код ЄДРПОУ 44733622):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16 серпня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3163916598</w:t>
      </w:r>
      <w:r>
        <w:t xml:space="preserve">, паспорт </w:t>
      </w:r>
      <w:r>
        <w:rPr>
          <w:b/>
          <w:bCs/>
          <w:shd w:fill="FFF176" w:val="clear"/>
        </w:rPr>
        <w:t xml:space="preserve">МЕ 177441</w:t>
      </w:r>
      <w:r>
        <w:t xml:space="preserve">, виданий </w:t>
      </w:r>
      <w:r>
        <w:rPr>
          <w:b/>
          <w:bCs/>
          <w:shd w:fill="FFF176" w:val="clear"/>
        </w:rPr>
        <w:t xml:space="preserve">Деснянським РУ ГУ МВС України в місті Києві</w:t>
      </w:r>
      <w:r>
        <w:t xml:space="preserve">, </w:t>
      </w:r>
      <w:r>
        <w:rPr>
          <w:b/>
          <w:bCs/>
          <w:shd w:fill="FFF176" w:val="clear"/>
        </w:rPr>
        <w:t xml:space="preserve">05 листопада 2002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02166, місто Київ, Деснянський район, вулиця Кубанської України, будинок 37, квартира 76</w:t>
      </w:r>
      <w:r>
        <w:t xml:space="preserve">,</w:t>
      </w:r>
    </w:p>
    <w:p>
      <w:pPr>
        <w:spacing w:after="130"/>
      </w:pPr>
      <w:r>
        <w:t xml:space="preserve">передав свою частку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75 %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Сосонному Андрію Анатолійовичу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Калігора Остап Йосифович</w:t>
      </w:r>
      <w:r>
        <w:t xml:space="preserve">, </w:t>
      </w:r>
      <w:r>
        <w:rPr>
          <w:b/>
          <w:bCs/>
          <w:shd w:fill="FFF176" w:val="clear"/>
        </w:rPr>
        <w:t xml:space="preserve">16 квітня 1978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2859513112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010992471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19780416-02845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8011</w:t>
      </w:r>
      <w:r>
        <w:t xml:space="preserve">, </w:t>
      </w:r>
      <w:r>
        <w:rPr>
          <w:b/>
          <w:bCs/>
          <w:shd w:fill="FFF176" w:val="clear"/>
        </w:rPr>
        <w:t xml:space="preserve">19 березня 2021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01033, місто Київ, Голосіївський район, вулиця Володимирська, будинок 88, квартира 12</w:t>
      </w:r>
      <w:r>
        <w:t xml:space="preserve">,</w:t>
      </w:r>
    </w:p>
    <w:p>
      <w:pPr>
        <w:spacing w:after="130"/>
      </w:pPr>
      <w:r>
        <w:t xml:space="preserve">передав свою частку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25 %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Сосонному Андрію Анатолійовичу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Сосонний Андрій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14 червня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010748472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19990614-08052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26 червня 2024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07504, Київська область, Броварський район, село Борщів, вулиця Незалежності, будинок 13</w:t>
      </w:r>
      <w:r>
        <w:t xml:space="preserve">,</w:t>
      </w:r>
    </w:p>
    <w:p>
      <w:pPr>
        <w:spacing w:after="130"/>
      </w:pPr>
      <w:r>
        <w:t xml:space="preserve">прийняв частку у статутному капіталі Товариства у розмірі </w:t>
      </w:r>
      <w:r>
        <w:rPr>
          <w:b/>
          <w:bCs/>
          <w:shd w:fill="FFF176" w:val="clear"/>
        </w:rPr>
        <w:t xml:space="preserve">666 199 (шістсот шістдесят шість тисяч сто дев’яносто дев’ять) гривень 96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 на підставі </w:t>
      </w:r>
      <w:r>
        <w:rPr>
          <w:b/>
          <w:bCs/>
          <w:shd w:fill="FFF176" w:val="clear"/>
        </w:rPr>
        <w:t xml:space="preserve">Договору купівлі-продажу частки у статутному капіталі № 1 від «17» серпня 2026 року</w:t>
      </w:r>
      <w:r>
        <w:t xml:space="preserve">.</w:t>
      </w:r>
    </w:p>
    <w:p>
      <w:pPr>
        <w:spacing w:after="200"/>
      </w:pPr>
    </w:p>
    <w:p>
      <w:pPr>
        <w:spacing w:after="120"/>
      </w:pPr>
      <w:r>
        <w:rPr>
          <w:b/>
          <w:bCs/>
        </w:rPr>
        <w:t xml:space="preserve">Частку передали: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Любич О. А.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Калігора О. Й.</w:t>
            </w:r>
          </w:p>
        </w:tc>
      </w:tr>
    </w:tbl>
    <w:p>
      <w:pPr>
        <w:spacing w:after="120" w:before="160"/>
      </w:pPr>
      <w:r>
        <w:rPr>
          <w:b/>
          <w:bCs/>
        </w:rPr>
        <w:t xml:space="preserve">Частку прийняв: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Сосонний А. А.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АКТ №</w:t>
      </w:r>
      <w:r>
        <w:rPr>
          <w:sz w:val="19"/>
          <w:szCs w:val="19"/>
        </w:rPr>
        <w:t xml:space="preserve">  — ваша нумерація. Номер і дата Акта та Договору мають збігатися дослівно.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 Акта. Не раніше дати Договору.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розміри часток</w:t>
      </w:r>
      <w:r>
        <w:rPr>
          <w:sz w:val="19"/>
          <w:szCs w:val="19"/>
        </w:rPr>
        <w:t xml:space="preserve">  — сума у гривнях і відсоток по кожному учаснику. Сума переданих часток має дорівнювати прийнятій і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</w:t>
      </w:r>
      <w:r>
        <w:rPr>
          <w:sz w:val="19"/>
          <w:szCs w:val="19"/>
        </w:rPr>
        <w:t xml:space="preserve">  — вид, номер і дата документа, на підставі якого передається частка. Переписати дослівно з Договору.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🔴 Справжність підписів на Акті засвідчує нотаріус — на спеціальних бланках нотаріальних документів. Без цього реєстратор відмовляє у державній реєстрації: стаття 28 частина перша Закону № 755-IV.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Банк — оновити відомості про учасників після появи запису в ЄДР.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Підписи на Акті не засвідчені нотаріально.</w:t>
      </w:r>
    </w:p>
    <w:p>
      <w:pPr>
        <w:spacing w:after="60"/>
      </w:pPr>
      <w:r>
        <w:rPr>
          <w:sz w:val="19"/>
          <w:szCs w:val="19"/>
        </w:rPr>
        <w:t xml:space="preserve">• Сума переданих часток не дорівнює прийнятій.</w:t>
      </w:r>
    </w:p>
    <w:p>
      <w:pPr>
        <w:spacing w:after="60"/>
      </w:pPr>
      <w:r>
        <w:rPr>
          <w:sz w:val="19"/>
          <w:szCs w:val="19"/>
        </w:rPr>
        <w:t xml:space="preserve">• Номер або дата Акта не збігається з Договором.</w:t>
      </w:r>
    </w:p>
    <w:p>
      <w:pPr>
        <w:spacing w:after="60"/>
      </w:pPr>
      <w:r>
        <w:rPr>
          <w:sz w:val="19"/>
          <w:szCs w:val="19"/>
        </w:rPr>
        <w:t xml:space="preserve">• Реєстратору подано Договір замість Акта.</w:t>
      </w:r>
    </w:p>
    <w:p>
      <w:pPr>
        <w:spacing w:after="60" w:before="160"/>
      </w:pPr>
      <w:r>
        <w:rPr>
          <w:b/>
          <w:bCs/>
          <w:sz w:val="19"/>
          <w:szCs w:val="19"/>
        </w:rPr>
        <w:t xml:space="preserve">🔴 Саме АКТ подається державному реєстратору. Договір залишається у Сторін і реєстратору не подається.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2026-08-25T11:38:50.885Z</dcterms:created>
  <dcterms:modified xsi:type="dcterms:W3CDTF">2026-08-25T11:38:50.885Z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