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ДЛЯ ЯКОГО ВИПАДКУ ЦЕЙ ДОГОВІР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Частка передається БЕЗОПЛАТНО, без зустрічної оплати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Дарувальник і Обдаровуваний — фізичні особи</w:t>
            </w:r>
          </w:p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Передається частина частки або вся частка</w:t>
            </w:r>
          </w:p>
        </w:tc>
      </w:tr>
    </w:tbl>
    <w:p>
      <w:pPr>
        <w:spacing w:after="180"/>
      </w:pPr>
    </w:p>
    <w:p>
      <w:pPr>
        <w:spacing w:after="60" w:before="160"/>
        <w:jc w:val="center"/>
      </w:pPr>
      <w:r>
        <w:rPr>
          <w:b/>
          <w:bCs/>
          <w:sz w:val="28"/>
          <w:szCs w:val="28"/>
        </w:rPr>
        <w:t xml:space="preserve">ДОГОВІР № </w:t>
      </w:r>
      <w:r>
        <w:rPr>
          <w:b/>
          <w:bCs/>
          <w:shd w:fill="FFF176" w:val="clear"/>
        </w:rPr>
        <w:t xml:space="preserve">1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дарування частки (частини частки) у статутному капіталі</w:t>
      </w:r>
    </w:p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ТОВАРИСТВО З ОБМЕЖЕНОЮ ВІДПОВІДАЛЬНІСТЮ «АТМАКАЛІ»</w:t>
      </w:r>
    </w:p>
    <w:p>
      <w:pPr>
        <w:spacing w:after="40"/>
        <w:jc w:val="center"/>
      </w:pPr>
      <w:r>
        <w:rPr>
          <w:b/>
          <w:bCs/>
          <w:sz w:val="20"/>
          <w:szCs w:val="20"/>
        </w:rPr>
        <w:t xml:space="preserve">(код ЄДРПОУ 44733622)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(надалі за текстом «Товариство»)</w:t>
      </w:r>
    </w:p>
    <w:p>
      <w:pPr>
        <w:tabs>
          <w:tab w:val="right" w:pos="9360"/>
        </w:tabs>
        <w:spacing w:after="220"/>
      </w:pPr>
      <w:r>
        <w:rPr>
          <w:i/>
          <w:iCs/>
        </w:rPr>
        <w:t xml:space="preserve">м. Київ</w:t>
      </w:r>
      <w:r>
        <w:t xml:space="preserve">	</w:t>
      </w:r>
      <w:r>
        <w:rPr>
          <w:b/>
          <w:bCs/>
          <w:shd w:fill="FFF176" w:val="clear"/>
        </w:rPr>
        <w:t xml:space="preserve">«17» серпня 2026 року</w:t>
      </w:r>
    </w:p>
    <w:p>
      <w:pPr>
        <w:spacing w:after="120"/>
      </w:pPr>
      <w:r>
        <w:t xml:space="preserve">Ми, що нижче підписалися,</w:t>
      </w:r>
    </w:p>
    <w:p>
      <w:pPr>
        <w:spacing w:after="14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Люманов Еміль Аметович</w:t>
      </w:r>
      <w:r>
        <w:t xml:space="preserve">, </w:t>
      </w:r>
      <w:r>
        <w:rPr>
          <w:b/>
          <w:bCs/>
          <w:shd w:fill="FFF176" w:val="clear"/>
        </w:rPr>
        <w:t xml:space="preserve">13 червня 1996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3888010913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011630604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19960613-00134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8018</w:t>
      </w:r>
      <w:r>
        <w:t xml:space="preserve">, </w:t>
      </w:r>
      <w:r>
        <w:rPr>
          <w:b/>
          <w:bCs/>
          <w:shd w:fill="FFF176" w:val="clear"/>
        </w:rPr>
        <w:t xml:space="preserve">28 лютого 2021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03142, місто Київ, Святошинський район, вулиця Мирослава Поповича, будинок 21, квартира 5</w:t>
      </w:r>
      <w:r>
        <w:t xml:space="preserve">, іменований «Дарувальник», з однієї сторони, та</w:t>
      </w:r>
    </w:p>
    <w:p>
      <w:pPr>
        <w:spacing w:after="14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Бєлялов Аслан Талятович</w:t>
      </w:r>
      <w:r>
        <w:t xml:space="preserve">, </w:t>
      </w:r>
      <w:r>
        <w:rPr>
          <w:b/>
          <w:bCs/>
          <w:shd w:fill="FFF176" w:val="clear"/>
        </w:rPr>
        <w:t xml:space="preserve">16 серпня 1999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3857913951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012043628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19990816-01571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8017</w:t>
      </w:r>
      <w:r>
        <w:t xml:space="preserve">, </w:t>
      </w:r>
      <w:r>
        <w:rPr>
          <w:b/>
          <w:bCs/>
          <w:shd w:fill="FFF176" w:val="clear"/>
        </w:rPr>
        <w:t xml:space="preserve">07 липня 2022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03142, місто Київ, Святошинський район, вулиця Мирослава Поповича, будинок 21, квартира 5</w:t>
      </w:r>
      <w:r>
        <w:t xml:space="preserve">, іменований «Обдаровуваний», з іншої сторони,</w:t>
      </w:r>
    </w:p>
    <w:p>
      <w:pPr>
        <w:spacing w:after="200"/>
      </w:pPr>
      <w:r>
        <w:t xml:space="preserve">разом за текстом «Сторони», перебуваючи при здоровому розумі та ясній пам’яті, діючи добровільно, без будь-якого примусу, розуміючи значення своїх дій, досягли домовленості про наступне: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1. ПРЕДМЕТ ДОГОВОРУ</w:t>
      </w:r>
    </w:p>
    <w:p>
      <w:pPr>
        <w:spacing w:after="70"/>
        <w:ind w:left="280"/>
      </w:pPr>
      <w:r>
        <w:t xml:space="preserve">1.1. Дарувальник безоплатно передає, а Обдаровуваний приймає у власність частку у статутному капіталі Товариства у розмірі </w:t>
      </w:r>
      <w:r>
        <w:rPr>
          <w:b/>
          <w:bCs/>
          <w:shd w:fill="FFF176" w:val="clear"/>
        </w:rPr>
        <w:t xml:space="preserve">40 000 (сорок тисяч) гривень 00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20 %</w:t>
      </w:r>
      <w:r>
        <w:t xml:space="preserve"> статутного капіталу Товариства (далі — Дарунок).</w:t>
      </w:r>
    </w:p>
    <w:p>
      <w:pPr>
        <w:spacing w:after="70"/>
        <w:ind w:left="280"/>
      </w:pPr>
      <w:r>
        <w:t xml:space="preserve">1.2. Статутний капітал Товариства складає </w:t>
      </w:r>
      <w:r>
        <w:rPr>
          <w:b/>
          <w:bCs/>
          <w:shd w:fill="FFF176" w:val="clear"/>
        </w:rPr>
        <w:t xml:space="preserve">200 000 (двісті тисяч) гривень 00 копійок</w:t>
      </w:r>
      <w:r>
        <w:t xml:space="preserve">.</w:t>
      </w:r>
    </w:p>
    <w:p>
      <w:pPr>
        <w:spacing w:after="70"/>
        <w:ind w:left="280"/>
      </w:pPr>
      <w:r>
        <w:t xml:space="preserve">1.3. Разом із передачею Дарунка Дарувальник передає, а Обдаровуваний приймає на себе права та обов’язки учасника Товариства у відповідній частині.</w:t>
      </w:r>
    </w:p>
    <w:p>
      <w:pPr>
        <w:spacing w:after="70"/>
        <w:ind w:left="280"/>
      </w:pPr>
      <w:r>
        <w:t xml:space="preserve">1.4. Договір безоплатний: Обдаровуваний не здійснює на користь Дарувальника жодної оплати чи зустрічного надання.</w:t>
      </w:r>
    </w:p>
    <w:p>
      <w:pPr>
        <w:spacing w:after="70"/>
        <w:ind w:left="280"/>
      </w:pPr>
      <w:r>
        <w:t xml:space="preserve">1.5. Дарувальник гарантує, що Дарунок не перебуває в заставі чи під арештом, не є предметом судового спору, не обтяжений правами третіх осіб, і що укладенням цього Договору не порушуються права та інтереси третіх осіб.</w:t>
      </w:r>
    </w:p>
    <w:p>
      <w:pPr>
        <w:spacing w:after="70"/>
        <w:ind w:left="280"/>
      </w:pPr>
      <w:r>
        <w:t xml:space="preserve">1.6. Дарувальник повідомив Обдаровуваному всі істотні обставини щодо Дарунка, які можуть вплинути на рішення про його прийняття.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2. ПОРЯДОК ПЕРЕХОДУ ПРАВА ВЛАСНОСТІ</w:t>
      </w:r>
    </w:p>
    <w:p>
      <w:pPr>
        <w:spacing w:after="70"/>
        <w:ind w:left="280"/>
      </w:pPr>
      <w:r>
        <w:t xml:space="preserve">2.1. Право власності на Дарунок переходить до Обдаровуваного з моменту підписання Акта приймання-передачі частки та нотаріального засвідчення справжності підписів на ньому.</w:t>
      </w:r>
    </w:p>
    <w:p>
      <w:pPr>
        <w:spacing w:after="70"/>
        <w:ind w:left="280"/>
      </w:pPr>
      <w:r>
        <w:t xml:space="preserve">2.2. Корпоративні права учасника Товариства виникають в Обдаровуваного одночасно з набуттям права власності на Дарунок (стаття 96-1 частина друга Цивільного кодексу України). Запис у Єдиному державному реєстрі підтверджує це перед Товариством і третіми особами.</w:t>
      </w:r>
    </w:p>
    <w:p>
      <w:pPr>
        <w:spacing w:after="70"/>
        <w:ind w:left="280"/>
      </w:pPr>
      <w:r>
        <w:t xml:space="preserve">2.3. З моменту державної реєстрації змін Дарувальник втрачає права та обов’язки учасника Товариства у переданій частині.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3. ВІДПОВІДАЛЬНІСТЬ ТА ВИРІШЕННЯ СПОРІВ</w:t>
      </w:r>
    </w:p>
    <w:p>
      <w:pPr>
        <w:spacing w:after="70"/>
        <w:ind w:left="280"/>
      </w:pPr>
      <w:r>
        <w:t xml:space="preserve">3.1. Сторона, яка не виконала або неналежним чином виконала обов’язки за цим Договором, зобов’язана відшкодувати іншій Стороні завдану майнову та немайнову шкоду згідно з чинним законодавством України.</w:t>
      </w:r>
    </w:p>
    <w:p>
      <w:pPr>
        <w:spacing w:after="70"/>
        <w:ind w:left="280"/>
      </w:pPr>
      <w:r>
        <w:t xml:space="preserve">3.2. Спори вирішуються шляхом переговорів, а у разі недосягнення згоди — судом відповідно до чинного законодавства України.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4. ІНШІ УМОВИ</w:t>
      </w:r>
    </w:p>
    <w:p>
      <w:pPr>
        <w:spacing w:after="70"/>
        <w:ind w:left="280"/>
      </w:pPr>
      <w:r>
        <w:t xml:space="preserve">4.1. Кожна із Сторін однаково розуміє значення й умови цього правочину та його правові наслідки, про що свідчать особисті підписи Сторін.</w:t>
      </w:r>
    </w:p>
    <w:p>
      <w:pPr>
        <w:spacing w:after="70"/>
        <w:ind w:left="280"/>
      </w:pPr>
      <w:r>
        <w:t xml:space="preserve">4.2. Зміна або розірвання Договору оформлюється додатковою угодою у письмовій формі, підписаною Сторонами.</w:t>
      </w:r>
    </w:p>
    <w:p>
      <w:pPr>
        <w:spacing w:after="70"/>
        <w:ind w:left="280"/>
      </w:pPr>
      <w:r>
        <w:t xml:space="preserve">4.3. Договір складений українською мовою у </w:t>
      </w:r>
      <w:r>
        <w:rPr>
          <w:b/>
          <w:bCs/>
          <w:shd w:fill="FFF176" w:val="clear"/>
        </w:rPr>
        <w:t xml:space="preserve">2 (двох)</w:t>
      </w:r>
      <w:r>
        <w:t xml:space="preserve"> примірниках, по одному для кожної Сторони.</w:t>
      </w:r>
    </w:p>
    <w:p>
      <w:pPr>
        <w:spacing w:after="80" w:before="160"/>
      </w:pPr>
      <w:r>
        <w:rPr>
          <w:b/>
          <w:bCs/>
          <w:sz w:val="21"/>
          <w:szCs w:val="21"/>
        </w:rPr>
        <w:t xml:space="preserve">5. ПІДПИСИ СТОРІН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Дарувальник: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Люманов Е. А.</w:t>
            </w:r>
          </w:p>
        </w:tc>
      </w:tr>
    </w:tbl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Обдаровуваний: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Бєлялов А. Т.</w:t>
            </w:r>
          </w:p>
        </w:tc>
      </w:tr>
    </w:tbl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ЯК ЗАПОВНЮВАТИ</w:t>
      </w:r>
    </w:p>
    <w:p>
      <w:pPr>
        <w:spacing w:after="80"/>
      </w:pPr>
      <w:r>
        <w:rPr>
          <w:b/>
          <w:bCs/>
          <w:shd w:fill="FFF176" w:val="clear"/>
        </w:rPr>
        <w:t xml:space="preserve">ДОГОВІР №</w:t>
      </w:r>
      <w:r>
        <w:rPr>
          <w:sz w:val="19"/>
          <w:szCs w:val="19"/>
        </w:rPr>
        <w:t xml:space="preserve">  — ваша нумерація. Номер і дата мають дослівно збігатися з Актом приймання-передачі.</w:t>
      </w:r>
    </w:p>
    <w:p>
      <w:pPr>
        <w:spacing w:after="80"/>
      </w:pPr>
      <w:r>
        <w:rPr>
          <w:b/>
          <w:bCs/>
          <w:shd w:fill="FFF176" w:val="clear"/>
        </w:rPr>
        <w:t xml:space="preserve">дата</w:t>
      </w:r>
      <w:r>
        <w:rPr>
          <w:sz w:val="19"/>
          <w:szCs w:val="19"/>
        </w:rPr>
        <w:t xml:space="preserve">  — день підписання.</w:t>
      </w:r>
    </w:p>
    <w:p>
      <w:pPr>
        <w:spacing w:after="80"/>
      </w:pPr>
      <w:r>
        <w:rPr>
          <w:b/>
          <w:bCs/>
          <w:shd w:fill="FFF176" w:val="clear"/>
        </w:rPr>
        <w:t xml:space="preserve">дані Сторін</w:t>
      </w:r>
      <w:r>
        <w:rPr>
          <w:sz w:val="19"/>
          <w:szCs w:val="19"/>
        </w:rPr>
        <w:t xml:space="preserve">  — повністю, як у паспорті.</w:t>
      </w:r>
    </w:p>
    <w:p>
      <w:pPr>
        <w:spacing w:after="80"/>
      </w:pPr>
      <w:r>
        <w:rPr>
          <w:b/>
          <w:bCs/>
          <w:shd w:fill="FFF176" w:val="clear"/>
        </w:rPr>
        <w:t xml:space="preserve">розмір Дарунка</w:t>
      </w:r>
      <w:r>
        <w:rPr>
          <w:sz w:val="19"/>
          <w:szCs w:val="19"/>
        </w:rPr>
        <w:t xml:space="preserve">  — сума у гривнях і відсоток. Має збігатися з даними ЄДР до копійки.</w:t>
      </w:r>
    </w:p>
    <w:p>
      <w:pPr>
        <w:spacing w:after="80"/>
      </w:pPr>
      <w:r>
        <w:rPr>
          <w:b/>
          <w:bCs/>
          <w:shd w:fill="FFF176" w:val="clear"/>
        </w:rPr>
        <w:t xml:space="preserve">статутний капітал</w:t>
      </w:r>
      <w:r>
        <w:rPr>
          <w:sz w:val="19"/>
          <w:szCs w:val="19"/>
        </w:rPr>
        <w:t xml:space="preserve">  — загальний розмір капіталу Товариства за даними ЄДР.</w:t>
      </w:r>
    </w:p>
    <w:p>
      <w:pPr>
        <w:spacing w:after="80"/>
      </w:pPr>
      <w:r>
        <w:rPr>
          <w:b/>
          <w:bCs/>
          <w:shd w:fill="FFF176" w:val="clear"/>
        </w:rPr>
        <w:t xml:space="preserve">кількість примірників</w:t>
      </w:r>
      <w:r>
        <w:rPr>
          <w:sz w:val="19"/>
          <w:szCs w:val="19"/>
        </w:rPr>
        <w:t xml:space="preserve">  — два, якщо Сторін дві. Нотаріус може вимагати додатковий.</w:t>
      </w:r>
    </w:p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ЩО РОБИТИ ПІСЛЯ</w:t>
      </w:r>
    </w:p>
    <w:p>
      <w:pPr>
        <w:spacing w:after="60"/>
      </w:pPr>
      <w:r>
        <w:rPr>
          <w:sz w:val="19"/>
          <w:szCs w:val="19"/>
        </w:rPr>
        <w:t xml:space="preserve">• Акт приймання-передачі частки — підписати і засвідчити підписи в нотаріуса. Реєстратору подається Акт, а не Договір.</w:t>
      </w:r>
    </w:p>
    <w:p>
      <w:pPr>
        <w:spacing w:after="60"/>
      </w:pPr>
      <w:r>
        <w:rPr>
          <w:sz w:val="19"/>
          <w:szCs w:val="19"/>
        </w:rPr>
        <w:t xml:space="preserve">• Реєстраційна дія: заява про державну реєстрацію змін до відомостей про юридичну особу. Розгляд — 24 години, крім вихідних і святкових.</w:t>
      </w:r>
    </w:p>
    <w:p>
      <w:pPr>
        <w:spacing w:after="60"/>
      </w:pPr>
      <w:r>
        <w:rPr>
          <w:sz w:val="19"/>
          <w:szCs w:val="19"/>
        </w:rPr>
        <w:t xml:space="preserve">• Податок сплачує Обдаровуваний: дарунок є доходом. Ставка — 0 % для першого і другого ступенів споріднення, 5 % для інших резидентів, 18 % якщо дарувальник або обдаровуваний нерезидент: підпункти 174.2.1, 174.2.2 і 174.2.3 ПК України. За нульовою ставкою податкова декларація не подається — пункт 179.2.</w:t>
      </w:r>
    </w:p>
    <w:p>
      <w:pPr>
        <w:spacing w:after="100" w:before="200"/>
      </w:pPr>
      <w:r>
        <w:rPr>
          <w:b/>
          <w:bCs/>
          <w:sz w:val="20"/>
          <w:szCs w:val="20"/>
        </w:rPr>
        <w:t xml:space="preserve">ТИПОВІ ПОМИЛКИ</w:t>
      </w:r>
    </w:p>
    <w:p>
      <w:pPr>
        <w:spacing w:after="60"/>
      </w:pPr>
      <w:r>
        <w:rPr>
          <w:sz w:val="19"/>
          <w:szCs w:val="19"/>
        </w:rPr>
        <w:t xml:space="preserve">• Договір названо даруванням, але фактично передбачено зустрічне надання — такий правочин може бути визнаний удаваним.</w:t>
      </w:r>
    </w:p>
    <w:p>
      <w:pPr>
        <w:spacing w:after="60"/>
      </w:pPr>
      <w:r>
        <w:rPr>
          <w:sz w:val="19"/>
          <w:szCs w:val="19"/>
        </w:rPr>
        <w:t xml:space="preserve">• Розмір частки не збігається з даними ЄДР.</w:t>
      </w:r>
    </w:p>
    <w:p>
      <w:pPr>
        <w:spacing w:after="60"/>
      </w:pPr>
      <w:r>
        <w:rPr>
          <w:sz w:val="19"/>
          <w:szCs w:val="19"/>
        </w:rPr>
        <w:t xml:space="preserve">• Номер або дата Договору не збігається з Актом.</w:t>
      </w:r>
    </w:p>
    <w:p>
      <w:pPr>
        <w:spacing w:after="60"/>
      </w:pPr>
      <w:r>
        <w:rPr>
          <w:sz w:val="19"/>
          <w:szCs w:val="19"/>
        </w:rPr>
        <w:t xml:space="preserve">• Договір подано реєстратору замість Акта.</w:t>
      </w:r>
    </w:p>
    <w:p>
      <w:pPr>
        <w:spacing w:after="60" w:before="160"/>
      </w:pPr>
      <w:r>
        <w:rPr>
          <w:b/>
          <w:bCs/>
          <w:sz w:val="19"/>
          <w:szCs w:val="19"/>
        </w:rPr>
        <w:t xml:space="preserve">⚠️ Ставка залежить не лише від споріднення: 18 % застосовуються, коли дарувальник або обдаровуваний — нерезидент, незалежно від родинного зв’язку. Ступінь споріднення підтверджується документами — свідоцтвом про народження, про шлюб, про усиновлення, — і перевіряється до підписання Договору, а не після.</w:t>
      </w:r>
    </w:p>
    <w:p>
      <w:pPr>
        <w:pBdr>
          <w:bottom w:val="single" w:color="666666" w:sz="6"/>
        </w:pBdr>
        <w:spacing w:after="160"/>
      </w:pPr>
    </w:p>
    <w:p>
      <w:pPr>
        <w:spacing w:after="120"/>
      </w:pPr>
      <w:r>
        <w:rPr>
          <w:i/>
          <w:iCs/>
          <w:sz w:val="18"/>
          <w:szCs w:val="18"/>
        </w:rPr>
        <w:t xml:space="preserve">Це зразок, а не документ під конкретну ситуацію. Реквізити ТОВ «АТМАКАЛІ» у зразку — справжні, це наша компанія; усі персональні дані вигадані. Формулювання залежать від Статуту, складу учасників та обставин. Перед підписанням перевірте документ або зверніться за юридичним супроводом: atmakali.kiev.ua</w:t>
      </w:r>
    </w:p>
    <w:p>
      <w:r>
        <w:rPr>
          <w:color w:val="595959"/>
          <w:sz w:val="17"/>
          <w:szCs w:val="17"/>
        </w:rPr>
        <w:t xml:space="preserve">Складено 17.08.2026 за нормами: ЦК України № 435-IV · Закон № 2275-VIII про ТОВ · Закон № 755-IV про державну реєстрацію · ПК України № 2755-VI.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2026-08-25T17:14:53.899Z</dcterms:created>
  <dcterms:modified xsi:type="dcterms:W3CDTF">2026-08-25T17:14:53.899Z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